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EC6" w:rsidRPr="00417B2A" w:rsidRDefault="000F4EC6" w:rsidP="000F4EC6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417B2A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Pr="00417B2A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0F4EC6" w:rsidRPr="00417B2A" w:rsidRDefault="000F4EC6" w:rsidP="000F4EC6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417B2A">
        <w:rPr>
          <w:rFonts w:ascii="Book Antiqua" w:eastAsia="Calibri" w:hAnsi="Book Antiqua" w:cs="Times New Roman"/>
          <w:noProof/>
          <w:lang w:eastAsia="en-US"/>
        </w:rPr>
        <w:t>«Д</w:t>
      </w:r>
      <w:r w:rsidRPr="00417B2A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417B2A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417B2A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417B2A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0F4EC6" w:rsidRDefault="000F4EC6" w:rsidP="000F4EC6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0F4EC6" w:rsidRDefault="000F4EC6" w:rsidP="000F4EC6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0F4EC6" w:rsidRDefault="000F4EC6" w:rsidP="000F4EC6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0F4EC6" w:rsidRDefault="000F4EC6" w:rsidP="000F4EC6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0F4EC6" w:rsidRPr="00417B2A" w:rsidRDefault="000F4EC6" w:rsidP="000F4EC6">
      <w:pPr>
        <w:spacing w:after="0" w:line="0" w:lineRule="atLeast"/>
        <w:jc w:val="center"/>
        <w:rPr>
          <w:rFonts w:ascii="Calibri" w:eastAsia="Calibri" w:hAnsi="Calibri" w:cs="Times New Roman"/>
          <w:noProof/>
          <w:lang w:eastAsia="en-US"/>
        </w:rPr>
      </w:pPr>
    </w:p>
    <w:p w:rsidR="000F4EC6" w:rsidRPr="003E76EF" w:rsidRDefault="000F4EC6" w:rsidP="000F4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Default="000F4EC6" w:rsidP="000F4EC6">
      <w:pPr>
        <w:jc w:val="both"/>
        <w:rPr>
          <w:b/>
          <w:sz w:val="28"/>
          <w:szCs w:val="28"/>
        </w:rPr>
      </w:pPr>
    </w:p>
    <w:p w:rsidR="000F4EC6" w:rsidRDefault="000F4EC6" w:rsidP="000F4EC6">
      <w:pPr>
        <w:jc w:val="both"/>
        <w:rPr>
          <w:b/>
          <w:sz w:val="28"/>
          <w:szCs w:val="28"/>
        </w:rPr>
      </w:pPr>
    </w:p>
    <w:p w:rsidR="000F4EC6" w:rsidRPr="003D6233" w:rsidRDefault="000F4EC6" w:rsidP="000F4EC6">
      <w:pPr>
        <w:jc w:val="both"/>
        <w:rPr>
          <w:b/>
          <w:sz w:val="28"/>
          <w:szCs w:val="28"/>
        </w:rPr>
      </w:pPr>
    </w:p>
    <w:p w:rsidR="000F4EC6" w:rsidRPr="000F4EC6" w:rsidRDefault="000F4EC6" w:rsidP="000F4EC6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Cs/>
          <w:color w:val="002060"/>
          <w:kern w:val="36"/>
          <w:sz w:val="44"/>
          <w:szCs w:val="28"/>
        </w:rPr>
      </w:pPr>
      <w:r w:rsidRPr="000F4EC6">
        <w:rPr>
          <w:rFonts w:ascii="Times New Roman" w:eastAsia="Times New Roman" w:hAnsi="Times New Roman" w:cs="Times New Roman"/>
          <w:bCs/>
          <w:color w:val="002060"/>
          <w:kern w:val="36"/>
          <w:sz w:val="44"/>
          <w:szCs w:val="28"/>
        </w:rPr>
        <w:t xml:space="preserve">«Приобщение дошкольников к здоровому образу жизни через народные игры Южного Урала» </w:t>
      </w:r>
    </w:p>
    <w:p w:rsidR="000F4EC6" w:rsidRDefault="000F4EC6" w:rsidP="000F4EC6">
      <w:pPr>
        <w:jc w:val="center"/>
        <w:rPr>
          <w:b/>
          <w:sz w:val="28"/>
          <w:szCs w:val="28"/>
        </w:rPr>
      </w:pPr>
    </w:p>
    <w:p w:rsidR="000701FA" w:rsidRDefault="000701FA" w:rsidP="000F4EC6">
      <w:pPr>
        <w:jc w:val="center"/>
        <w:rPr>
          <w:b/>
          <w:sz w:val="28"/>
          <w:szCs w:val="28"/>
        </w:rPr>
      </w:pPr>
    </w:p>
    <w:p w:rsidR="000701FA" w:rsidRDefault="000701FA" w:rsidP="000F4EC6">
      <w:pPr>
        <w:jc w:val="center"/>
        <w:rPr>
          <w:b/>
          <w:sz w:val="28"/>
          <w:szCs w:val="28"/>
        </w:rPr>
      </w:pPr>
    </w:p>
    <w:p w:rsidR="000701FA" w:rsidRDefault="000701FA" w:rsidP="000F4EC6">
      <w:pPr>
        <w:jc w:val="center"/>
        <w:rPr>
          <w:b/>
          <w:sz w:val="28"/>
          <w:szCs w:val="28"/>
        </w:rPr>
      </w:pPr>
    </w:p>
    <w:p w:rsidR="000701FA" w:rsidRDefault="000701FA" w:rsidP="000F4EC6">
      <w:pPr>
        <w:jc w:val="center"/>
        <w:rPr>
          <w:b/>
          <w:sz w:val="28"/>
          <w:szCs w:val="28"/>
        </w:rPr>
      </w:pPr>
    </w:p>
    <w:p w:rsidR="000F4EC6" w:rsidRPr="009B3574" w:rsidRDefault="000F4EC6" w:rsidP="000F4E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: воспитатель </w:t>
      </w:r>
      <w:r>
        <w:rPr>
          <w:rFonts w:ascii="Times New Roman" w:hAnsi="Times New Roman" w:cs="Times New Roman"/>
          <w:b/>
          <w:sz w:val="28"/>
          <w:szCs w:val="28"/>
        </w:rPr>
        <w:t>первой кв.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 категории </w:t>
      </w:r>
    </w:p>
    <w:p w:rsidR="000F4EC6" w:rsidRPr="009B3574" w:rsidRDefault="000F4EC6" w:rsidP="000F4EC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Михайлова Л.И.</w:t>
      </w:r>
    </w:p>
    <w:p w:rsidR="000F4EC6" w:rsidRPr="009B3574" w:rsidRDefault="000F4EC6" w:rsidP="000F4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EC6" w:rsidRPr="009B3574" w:rsidRDefault="000F4EC6" w:rsidP="000F4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EC6" w:rsidRPr="009B3574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Чебаркуль </w:t>
      </w: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264AFA">
        <w:rPr>
          <w:rFonts w:ascii="Times New Roman" w:hAnsi="Times New Roman" w:cs="Times New Roman"/>
          <w:b/>
          <w:sz w:val="28"/>
          <w:szCs w:val="28"/>
        </w:rPr>
        <w:t>5</w:t>
      </w:r>
      <w:r w:rsidRPr="009B35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F4EC6" w:rsidRPr="000F5EEC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4EC6" w:rsidRDefault="000F4EC6" w:rsidP="000701F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EEC">
        <w:rPr>
          <w:rFonts w:ascii="Times New Roman" w:eastAsia="Times New Roman" w:hAnsi="Times New Roman" w:cs="Times New Roman"/>
          <w:sz w:val="28"/>
          <w:szCs w:val="28"/>
        </w:rPr>
        <w:t>Проблема ухудшения здоровья подрастающего поколения в последние годы приобретает все большую актуальность. По данным Министерства здравоохранения всего 13% детей 6-7-летнего возраста могут считаться здоровыми. Среди множества причин называют снижение двигательной активности</w:t>
      </w:r>
      <w:r w:rsidRPr="007101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114">
        <w:rPr>
          <w:rFonts w:ascii="Times New Roman" w:eastAsia="Times New Roman" w:hAnsi="Times New Roman" w:cs="Times New Roman"/>
          <w:sz w:val="28"/>
          <w:szCs w:val="28"/>
        </w:rPr>
        <w:t>овременные дети много време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   проводят за компьютерными играми. </w:t>
      </w:r>
      <w:r w:rsidRPr="00710114">
        <w:rPr>
          <w:rFonts w:ascii="Times New Roman" w:eastAsia="Times New Roman" w:hAnsi="Times New Roman" w:cs="Times New Roman"/>
          <w:sz w:val="28"/>
          <w:szCs w:val="28"/>
        </w:rPr>
        <w:t xml:space="preserve"> А как мы знаем,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долгое время просиживания </w:t>
      </w:r>
      <w:r w:rsidRPr="00710114">
        <w:rPr>
          <w:rFonts w:ascii="Times New Roman" w:eastAsia="Times New Roman" w:hAnsi="Times New Roman" w:cs="Times New Roman"/>
          <w:sz w:val="28"/>
          <w:szCs w:val="28"/>
        </w:rPr>
        <w:t xml:space="preserve"> за монитором компьютера ухудшает осанку, зрение, нервную систему детей. Недостаток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>у дошкольников приводит к потере</w:t>
      </w:r>
      <w:r w:rsidRPr="00710114">
        <w:rPr>
          <w:rFonts w:ascii="Times New Roman" w:eastAsia="Times New Roman" w:hAnsi="Times New Roman" w:cs="Times New Roman"/>
          <w:sz w:val="28"/>
          <w:szCs w:val="28"/>
        </w:rPr>
        <w:t xml:space="preserve"> здоровья.</w:t>
      </w:r>
    </w:p>
    <w:p w:rsidR="000F4EC6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из форм организации работы по приобщению к здоровому образу жизни являются народные подвижные игры. Так как подвижные игры – естественная форма физических упражнений детей, соответствующих их анатомическим  и  психологическим особенностям. </w:t>
      </w:r>
    </w:p>
    <w:p w:rsidR="000F4EC6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Радость движения сочетается в  народных играх с духовным обогащением детей. В них заключается огромный потенциал для физического развития ребенка, формируется устойчивое отношение к культуре родной страны, создавая положительную основу для развития патриотических чувств.</w:t>
      </w:r>
    </w:p>
    <w:p w:rsidR="000F4EC6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85F">
        <w:rPr>
          <w:rFonts w:ascii="Times New Roman" w:eastAsia="Times New Roman" w:hAnsi="Times New Roman" w:cs="Times New Roman"/>
          <w:sz w:val="28"/>
          <w:szCs w:val="28"/>
        </w:rPr>
        <w:t>Для всех народны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игр характерна любовь </w:t>
      </w:r>
      <w:r w:rsidRPr="0087285F">
        <w:rPr>
          <w:rFonts w:ascii="Times New Roman" w:eastAsia="Times New Roman" w:hAnsi="Times New Roman" w:cs="Times New Roman"/>
          <w:sz w:val="28"/>
          <w:szCs w:val="28"/>
        </w:rPr>
        <w:t xml:space="preserve"> человека к веселью, удальству.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87285F">
        <w:rPr>
          <w:rFonts w:ascii="Times New Roman" w:eastAsia="Times New Roman" w:hAnsi="Times New Roman" w:cs="Times New Roman"/>
          <w:sz w:val="28"/>
          <w:szCs w:val="28"/>
        </w:rPr>
        <w:t>ародные игры для детей ценны в педагогическом отношении и оказывают большое влияние на воспитание ума, характера, воли. Развивают нравственно и физически, создают определенный духовный настрой, интерес к народному творчеству. И в самом деле, если даже слегка вникать в особенности детских игр у разных народов, то с первого взгляда заметно, что характер народа накладывает свой заметный оттенок на детские игры, отражаясь в них тем резче, чем дети играют с большим увлечением и непринужденностью, а вместе с тем, конечно, с большей возможностью для проявления своего национального характера. Игры это суть, так сказать, отражения разных сторон жизни данного народа, связующее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звено веселья с деловой жизнью. </w:t>
      </w:r>
    </w:p>
    <w:p w:rsidR="000F4EC6" w:rsidRPr="0041693E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 игры народов севера: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палки»,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веревки», «Метание топора», «Езда на оленях». Игры народов южной Сибири «Метание аркана», «Кости»,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«Не задень», «Волк».</w:t>
      </w:r>
    </w:p>
    <w:p w:rsidR="000F4EC6" w:rsidRPr="00761FF2" w:rsidRDefault="000F4EC6" w:rsidP="000701FA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>Несомненна роль народной игры в умственном воспитании детей. С ее помощью они познают окружающий мир, овладевают пространственной терминология. Учатся осознанно действовать в изменившейся игровой ситуации, соблюдать правила игры развивается внимание, мышление, воображение, память.</w:t>
      </w:r>
    </w:p>
    <w:p w:rsidR="000F4EC6" w:rsidRPr="00761FF2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 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lastRenderedPageBreak/>
        <w:t>восприятие мира. Дети познают красоту движений их образность, у них развивается чувство ритма. Они несут в себе разную социальную направленность. Приобщаются к национальной культуре.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>Для младшего возраста выбираю наиболее простые игры, которые привлекали своей напевностью, эмоциональностью. Это игры с песенным и стихотворным сопровождением, хороводы. «Зайка беленький сидит», «По ровненькой дорожке», «У медведя во бору».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1FF2">
        <w:rPr>
          <w:rFonts w:ascii="Times New Roman" w:eastAsia="Times New Roman" w:hAnsi="Times New Roman" w:cs="Times New Roman"/>
          <w:sz w:val="28"/>
          <w:szCs w:val="28"/>
        </w:rPr>
        <w:t>С детьми старшего дошкольного возраста в процессе ознакомления с  нар</w:t>
      </w:r>
      <w:r>
        <w:rPr>
          <w:rFonts w:ascii="Times New Roman" w:eastAsia="Times New Roman" w:hAnsi="Times New Roman" w:cs="Times New Roman"/>
          <w:sz w:val="28"/>
          <w:szCs w:val="28"/>
        </w:rPr>
        <w:t>одной подвижной игрой, развиваю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интерес к истории родного края, народной культуре, фольклору (знакомила с пословицами, поговорками, приметами), а также с календарными народными играми. Это игры посвященные циклам земледельческого календаря. В них заключена информация, дающая представление о повседневной жизни наших предков - их быте, труде, мировоззрении.</w:t>
      </w:r>
    </w:p>
    <w:p w:rsidR="000F4EC6" w:rsidRPr="00761FF2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Новый год, Колядки провожу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следующие игры - «Бабка </w:t>
      </w:r>
      <w:proofErr w:type="spellStart"/>
      <w:r w:rsidRPr="00761FF2">
        <w:rPr>
          <w:rFonts w:ascii="Times New Roman" w:eastAsia="Times New Roman" w:hAnsi="Times New Roman" w:cs="Times New Roman"/>
          <w:sz w:val="28"/>
          <w:szCs w:val="28"/>
        </w:rPr>
        <w:t>Ежка</w:t>
      </w:r>
      <w:proofErr w:type="spellEnd"/>
      <w:r w:rsidRPr="00761FF2">
        <w:rPr>
          <w:rFonts w:ascii="Times New Roman" w:eastAsia="Times New Roman" w:hAnsi="Times New Roman" w:cs="Times New Roman"/>
          <w:sz w:val="28"/>
          <w:szCs w:val="28"/>
        </w:rPr>
        <w:t>», «Жмурки»; «Два Мороза», «Оленьи упряжки», «Бег в снегоступах»</w:t>
      </w:r>
    </w:p>
    <w:p w:rsidR="000F4EC6" w:rsidRDefault="000F4EC6" w:rsidP="000F4EC6">
      <w:pPr>
        <w:spacing w:after="0" w:line="351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>На традиционный праздник Масленицы проводила игры:   «Горелки», «Гори, гори ясно», «Лапта», «Ручейки и озера», «Рыбаки и рыбки»», «Салки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«Важенка и оленята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«Чум».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4543" cy="2177479"/>
            <wp:effectExtent l="19050" t="0" r="0" b="0"/>
            <wp:docPr id="11" name="Рисунок 3" descr="I:\зоя\P114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зоя\P1140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869" cy="217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4294" cy="2229770"/>
            <wp:effectExtent l="19050" t="0" r="0" b="0"/>
            <wp:docPr id="12" name="Рисунок 4" descr="I:\зоя\P1140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зоя\P11406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48" cy="223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 провожу  народные подвижные игры на прогулке, включаю в непосредственно образовательную деятельность по физической культуре, в развлечениях, динамическом часе, </w:t>
      </w:r>
      <w:proofErr w:type="spellStart"/>
      <w:r w:rsidRPr="00761FF2">
        <w:rPr>
          <w:rFonts w:ascii="Times New Roman" w:eastAsia="Times New Roman" w:hAnsi="Times New Roman" w:cs="Times New Roman"/>
          <w:sz w:val="28"/>
          <w:szCs w:val="28"/>
        </w:rPr>
        <w:t>физминутках</w:t>
      </w:r>
      <w:proofErr w:type="spellEnd"/>
      <w:r w:rsidRPr="00761FF2">
        <w:rPr>
          <w:rFonts w:ascii="Times New Roman" w:eastAsia="Times New Roman" w:hAnsi="Times New Roman" w:cs="Times New Roman"/>
          <w:sz w:val="28"/>
          <w:szCs w:val="28"/>
        </w:rPr>
        <w:t>. Подвижные игры обеспечивают психологическую разрядку, восстанавливают душевное равновесие, избавляют от трансформации негативных эмоций на собственный организм.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>Благодаря знакомству с народными играми в детском саду, мы сохраняем свои традиции, передаем будущему поколению, тем самым обеспечиваем духовное здоровье наших детей.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  <w:u w:val="single"/>
        </w:rPr>
        <w:t>Список используемой литературы</w:t>
      </w:r>
      <w:r w:rsidRPr="00761FF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761FF2">
        <w:rPr>
          <w:rFonts w:ascii="Times New Roman" w:eastAsia="Times New Roman" w:hAnsi="Times New Roman" w:cs="Times New Roman"/>
          <w:sz w:val="28"/>
          <w:szCs w:val="28"/>
        </w:rPr>
        <w:t>Г.В.Раицкая</w:t>
      </w:r>
      <w:proofErr w:type="spellEnd"/>
      <w:r w:rsidRPr="00761FF2">
        <w:rPr>
          <w:rFonts w:ascii="Times New Roman" w:eastAsia="Times New Roman" w:hAnsi="Times New Roman" w:cs="Times New Roman"/>
          <w:sz w:val="28"/>
          <w:szCs w:val="28"/>
        </w:rPr>
        <w:t>., Л.В.Сивакова, С.Г.Ананьева, С.А.Шахматова «Сборник игр народностей Красноярского  края.- Красноярск: Красноярский краевой институт повышения квалификации работников образования, 2006. – 65 с.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>2. Ю.А. Кириллова «Физкультурные упражнения и подвижные игры на свежем воздухе»; Издательство ДЕТСТВО – ПРЕСС, Санкт – Петербург 2006 год</w:t>
      </w:r>
    </w:p>
    <w:p w:rsidR="000F4EC6" w:rsidRPr="00761FF2" w:rsidRDefault="000F4EC6" w:rsidP="000F4EC6">
      <w:pPr>
        <w:spacing w:after="0" w:line="351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3.  А. В. </w:t>
      </w:r>
      <w:proofErr w:type="spellStart"/>
      <w:r w:rsidRPr="00761FF2">
        <w:rPr>
          <w:rFonts w:ascii="Times New Roman" w:eastAsia="Times New Roman" w:hAnsi="Times New Roman" w:cs="Times New Roman"/>
          <w:sz w:val="28"/>
          <w:szCs w:val="28"/>
        </w:rPr>
        <w:t>Кенеман</w:t>
      </w:r>
      <w:proofErr w:type="spellEnd"/>
      <w:r w:rsidRPr="00761FF2">
        <w:rPr>
          <w:rFonts w:ascii="Times New Roman" w:eastAsia="Times New Roman" w:hAnsi="Times New Roman" w:cs="Times New Roman"/>
          <w:sz w:val="28"/>
          <w:szCs w:val="28"/>
        </w:rPr>
        <w:t xml:space="preserve"> «Детские подвижные игры народов мира». Издательство «Просвещение» Москва. 1988 год</w:t>
      </w:r>
    </w:p>
    <w:p w:rsidR="000F4EC6" w:rsidRDefault="000F4EC6" w:rsidP="000F4EC6">
      <w:pPr>
        <w:spacing w:after="240" w:line="35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EC6" w:rsidRDefault="000F4EC6" w:rsidP="000F4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4EC6" w:rsidSect="007D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pt;height:10.9pt" o:bullet="t">
        <v:imagedata r:id="rId1" o:title="mso97CE"/>
      </v:shape>
    </w:pict>
  </w:numPicBullet>
  <w:abstractNum w:abstractNumId="0">
    <w:nsid w:val="13247BD7"/>
    <w:multiLevelType w:val="hybridMultilevel"/>
    <w:tmpl w:val="5BFE91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476B5"/>
    <w:multiLevelType w:val="hybridMultilevel"/>
    <w:tmpl w:val="94AACA9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98C2A8E"/>
    <w:multiLevelType w:val="hybridMultilevel"/>
    <w:tmpl w:val="4A2289D0"/>
    <w:lvl w:ilvl="0" w:tplc="5494362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77974"/>
    <w:multiLevelType w:val="hybridMultilevel"/>
    <w:tmpl w:val="FF14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65C2A"/>
    <w:multiLevelType w:val="hybridMultilevel"/>
    <w:tmpl w:val="F3409A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91AC9"/>
    <w:multiLevelType w:val="hybridMultilevel"/>
    <w:tmpl w:val="7A7C5712"/>
    <w:lvl w:ilvl="0" w:tplc="C3A64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67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41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42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E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0AF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D64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8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F4EC6"/>
    <w:rsid w:val="000701FA"/>
    <w:rsid w:val="000F4EC6"/>
    <w:rsid w:val="00264AFA"/>
    <w:rsid w:val="009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4</cp:revision>
  <dcterms:created xsi:type="dcterms:W3CDTF">2020-01-21T13:43:00Z</dcterms:created>
  <dcterms:modified xsi:type="dcterms:W3CDTF">2020-01-28T08:41:00Z</dcterms:modified>
</cp:coreProperties>
</file>